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E2" w:rsidRPr="005D30A0" w:rsidRDefault="005D30A0" w:rsidP="00B65AE2">
      <w:pPr>
        <w:rPr>
          <w:lang w:val="en-US"/>
        </w:rPr>
      </w:pPr>
      <w:proofErr w:type="spellStart"/>
      <w:proofErr w:type="gramStart"/>
      <w:r w:rsidRPr="00B81BBD">
        <w:rPr>
          <w:lang w:val="en-US"/>
        </w:rPr>
        <w:t>Pressevorankündigung</w:t>
      </w:r>
      <w:proofErr w:type="spellEnd"/>
      <w:r w:rsidRPr="00B81BBD">
        <w:rPr>
          <w:lang w:val="en-US"/>
        </w:rPr>
        <w:t xml:space="preserve">  </w:t>
      </w:r>
      <w:proofErr w:type="spellStart"/>
      <w:r w:rsidRPr="00B81BBD">
        <w:rPr>
          <w:lang w:val="en-US"/>
        </w:rPr>
        <w:t>Productronica</w:t>
      </w:r>
      <w:proofErr w:type="spellEnd"/>
      <w:proofErr w:type="gramEnd"/>
      <w:r w:rsidRPr="00B81BBD">
        <w:rPr>
          <w:lang w:val="en-US"/>
        </w:rPr>
        <w:t xml:space="preserve"> 2015</w:t>
      </w:r>
    </w:p>
    <w:p w:rsidR="00B65AE2" w:rsidRPr="005D30A0" w:rsidRDefault="00B65AE2" w:rsidP="00B65AE2">
      <w:pPr>
        <w:rPr>
          <w:lang w:val="en-GB"/>
        </w:rPr>
      </w:pPr>
    </w:p>
    <w:p w:rsidR="00B65AE2" w:rsidRPr="005D30A0" w:rsidRDefault="005D30A0" w:rsidP="00B65AE2">
      <w:pPr>
        <w:rPr>
          <w:b/>
          <w:lang w:val="en-GB"/>
        </w:rPr>
      </w:pPr>
      <w:r w:rsidRPr="00B81BBD">
        <w:rPr>
          <w:b/>
          <w:lang w:val="en-US"/>
        </w:rPr>
        <w:t xml:space="preserve">Fuji – HIGH TECH MEETS HUMAN </w:t>
      </w:r>
      <w:r>
        <w:rPr>
          <w:b/>
          <w:lang w:val="en-US"/>
        </w:rPr>
        <w:t xml:space="preserve">&amp; </w:t>
      </w:r>
      <w:r w:rsidRPr="00B81BBD">
        <w:rPr>
          <w:b/>
          <w:lang w:val="en-US"/>
        </w:rPr>
        <w:t>NATURE</w:t>
      </w:r>
    </w:p>
    <w:p w:rsidR="00E2210C" w:rsidRDefault="003A03E2" w:rsidP="00FA6F02">
      <w:r>
        <w:t xml:space="preserve">Mehr als 20 Jahre </w:t>
      </w:r>
      <w:proofErr w:type="spellStart"/>
      <w:r>
        <w:t>Know-How</w:t>
      </w:r>
      <w:proofErr w:type="spellEnd"/>
      <w:r w:rsidR="00EC259C">
        <w:t xml:space="preserve"> und s</w:t>
      </w:r>
      <w:r w:rsidR="00DF1A7A" w:rsidRPr="00DF1A7A">
        <w:t xml:space="preserve">tetig neue Innovationen bringen Fuji dabei stets an die Spitze des Marktes. </w:t>
      </w:r>
    </w:p>
    <w:p w:rsidR="00EC259C" w:rsidRPr="00EC259C" w:rsidRDefault="00B963A4" w:rsidP="00FA6F02">
      <w:r>
        <w:rPr>
          <w:rFonts w:cs="Arial"/>
        </w:rPr>
        <w:t>Mit r</w:t>
      </w:r>
      <w:r w:rsidR="00FA6F02">
        <w:rPr>
          <w:rFonts w:cs="Arial"/>
        </w:rPr>
        <w:t>eichem</w:t>
      </w:r>
      <w:r w:rsidR="00EC259C" w:rsidRPr="00EC259C">
        <w:rPr>
          <w:rFonts w:cs="Arial"/>
        </w:rPr>
        <w:t xml:space="preserve"> Erfahrungsschatz kann Fuji alle Bereiche einer modernen Produktion von hochflexiblen </w:t>
      </w:r>
      <w:proofErr w:type="spellStart"/>
      <w:r w:rsidR="00EC259C" w:rsidRPr="00EC259C">
        <w:rPr>
          <w:rFonts w:cs="Arial"/>
        </w:rPr>
        <w:t>Bestücksystemen</w:t>
      </w:r>
      <w:proofErr w:type="spellEnd"/>
      <w:r w:rsidR="00EC259C" w:rsidRPr="00EC259C">
        <w:rPr>
          <w:rFonts w:cs="Arial"/>
        </w:rPr>
        <w:t xml:space="preserve"> im High-Mix bis hin zu kompletten Bestückungslinien im High-Volume abdecken.</w:t>
      </w:r>
      <w:r w:rsidR="00FA6F02" w:rsidRPr="00FA6F02">
        <w:t xml:space="preserve"> </w:t>
      </w:r>
      <w:r w:rsidR="00FA6F02">
        <w:t>Mit der Entscheidung für Fuji entscheidet man sich immer für einen kompetenten Partner.</w:t>
      </w:r>
    </w:p>
    <w:p w:rsidR="005D30A0" w:rsidRDefault="005D30A0" w:rsidP="00B65AE2">
      <w:r>
        <w:t xml:space="preserve">Nach dem Motto </w:t>
      </w:r>
      <w:r>
        <w:rPr>
          <w:b/>
        </w:rPr>
        <w:t xml:space="preserve">– High Tech </w:t>
      </w:r>
      <w:proofErr w:type="spellStart"/>
      <w:r>
        <w:rPr>
          <w:b/>
        </w:rPr>
        <w:t>Meets</w:t>
      </w:r>
      <w:proofErr w:type="spellEnd"/>
      <w:r>
        <w:rPr>
          <w:b/>
        </w:rPr>
        <w:t xml:space="preserve"> Human &amp; Nature</w:t>
      </w:r>
      <w:r>
        <w:t xml:space="preserve"> – werden </w:t>
      </w:r>
      <w:r w:rsidRPr="008312D6">
        <w:rPr>
          <w:b/>
        </w:rPr>
        <w:t>in</w:t>
      </w:r>
      <w:r>
        <w:t xml:space="preserve"> </w:t>
      </w:r>
      <w:r w:rsidRPr="00EC259C">
        <w:rPr>
          <w:b/>
        </w:rPr>
        <w:t>Hall</w:t>
      </w:r>
      <w:r>
        <w:rPr>
          <w:b/>
        </w:rPr>
        <w:t>e A3, Stand 317</w:t>
      </w:r>
      <w:r>
        <w:t xml:space="preserve"> in München vom </w:t>
      </w:r>
      <w:r>
        <w:rPr>
          <w:b/>
        </w:rPr>
        <w:t>10. – 13. Nov</w:t>
      </w:r>
      <w:r w:rsidRPr="008312D6">
        <w:rPr>
          <w:b/>
        </w:rPr>
        <w:t xml:space="preserve"> 2015</w:t>
      </w:r>
      <w:r>
        <w:t xml:space="preserve"> zahlreiche Highlights auch rund um das Thema Industrie 4.0 präsentiert:</w:t>
      </w:r>
    </w:p>
    <w:p w:rsidR="00E2210C" w:rsidRDefault="00E2210C" w:rsidP="00B65AE2">
      <w:pPr>
        <w:rPr>
          <w:b/>
        </w:rPr>
      </w:pPr>
    </w:p>
    <w:p w:rsidR="00B65AE2" w:rsidRDefault="00413583" w:rsidP="00B65AE2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18AAC876" wp14:editId="6AD922C4">
            <wp:simplePos x="0" y="0"/>
            <wp:positionH relativeFrom="column">
              <wp:posOffset>2280285</wp:posOffset>
            </wp:positionH>
            <wp:positionV relativeFrom="paragraph">
              <wp:posOffset>10795</wp:posOffset>
            </wp:positionV>
            <wp:extent cx="3243580" cy="2098675"/>
            <wp:effectExtent l="0" t="0" r="0" b="0"/>
            <wp:wrapTight wrapText="bothSides">
              <wp:wrapPolygon edited="0">
                <wp:start x="0" y="0"/>
                <wp:lineTo x="0" y="21371"/>
                <wp:lineTo x="21439" y="21371"/>
                <wp:lineTo x="2143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XTII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AE2" w:rsidRPr="005E3D58">
        <w:rPr>
          <w:b/>
        </w:rPr>
        <w:t>NXT III</w:t>
      </w:r>
      <w:r w:rsidR="00B65AE2">
        <w:t>, die 3. Generation der bewährte</w:t>
      </w:r>
      <w:r w:rsidR="00EC259C">
        <w:t>n NXT-Plattform mit optimierter</w:t>
      </w:r>
      <w:r w:rsidR="00B65AE2">
        <w:t xml:space="preserve"> </w:t>
      </w:r>
      <w:proofErr w:type="spellStart"/>
      <w:r w:rsidR="00B65AE2">
        <w:t>Bestückgeschwind</w:t>
      </w:r>
      <w:r w:rsidR="00EC259C">
        <w:t>igkeit</w:t>
      </w:r>
      <w:proofErr w:type="spellEnd"/>
      <w:r w:rsidR="00EC259C">
        <w:t>, G</w:t>
      </w:r>
      <w:r w:rsidR="00B65AE2">
        <w:t>e</w:t>
      </w:r>
      <w:r w:rsidR="00B963A4">
        <w:t xml:space="preserve">nauigkeit, </w:t>
      </w:r>
      <w:r w:rsidR="00B963A4" w:rsidRPr="003537E0">
        <w:rPr>
          <w:b/>
        </w:rPr>
        <w:t>neuem</w:t>
      </w:r>
      <w:r w:rsidR="00B65AE2" w:rsidRPr="003537E0">
        <w:rPr>
          <w:b/>
        </w:rPr>
        <w:t xml:space="preserve"> H24</w:t>
      </w:r>
      <w:r w:rsidR="005D30A0" w:rsidRPr="003537E0">
        <w:rPr>
          <w:b/>
        </w:rPr>
        <w:t>G</w:t>
      </w:r>
      <w:r w:rsidR="00B65AE2" w:rsidRPr="003537E0">
        <w:rPr>
          <w:b/>
        </w:rPr>
        <w:t xml:space="preserve"> Kopf</w:t>
      </w:r>
      <w:r w:rsidR="00B65AE2">
        <w:t>, neuer Flying Vision Prozess, neue</w:t>
      </w:r>
      <w:r w:rsidR="009E5280">
        <w:t>m</w:t>
      </w:r>
      <w:r w:rsidR="00B65AE2">
        <w:t xml:space="preserve"> Feeder Typ, verbessertes Preis-/Leistung</w:t>
      </w:r>
      <w:r w:rsidR="00EC259C">
        <w:t>s-Verhältnis, Energieeinsparung und</w:t>
      </w:r>
      <w:r w:rsidR="00B65AE2">
        <w:t xml:space="preserve"> Luftvorhang zur Staubred</w:t>
      </w:r>
      <w:bookmarkStart w:id="0" w:name="_GoBack"/>
      <w:bookmarkEnd w:id="0"/>
      <w:r w:rsidR="00B65AE2">
        <w:t>uzierung</w:t>
      </w:r>
      <w:r w:rsidR="00EC259C">
        <w:t>.</w:t>
      </w:r>
    </w:p>
    <w:p w:rsidR="00413583" w:rsidRDefault="00413583" w:rsidP="00B65AE2">
      <w:pPr>
        <w:rPr>
          <w:b/>
        </w:rPr>
      </w:pPr>
    </w:p>
    <w:p w:rsidR="00E2210C" w:rsidRDefault="00E2210C" w:rsidP="00B65AE2">
      <w:pPr>
        <w:rPr>
          <w:b/>
        </w:rPr>
      </w:pPr>
    </w:p>
    <w:p w:rsidR="00B65AE2" w:rsidRDefault="00B65AE2" w:rsidP="00B65AE2">
      <w:r w:rsidRPr="005E3D58">
        <w:rPr>
          <w:b/>
        </w:rPr>
        <w:t>SFAB</w:t>
      </w:r>
      <w:r w:rsidR="00F635F6">
        <w:t>, das neue</w:t>
      </w:r>
      <w:r>
        <w:t xml:space="preserve"> Maschinenkon</w:t>
      </w:r>
      <w:r w:rsidR="00F635F6">
        <w:t>zept für die Backend-Automation. Eine modular aufgebaute</w:t>
      </w:r>
      <w:r>
        <w:t xml:space="preserve"> Arbeitszelle für viele Anwendungen, Power Modul Fertigung, MID/3D Bestückung, Solarzellenfertigung, Selektivlöten, radiale und axiale Bestückung incl. </w:t>
      </w:r>
      <w:r w:rsidR="00F635F6">
        <w:t>C</w:t>
      </w:r>
      <w:r>
        <w:t>ut</w:t>
      </w:r>
      <w:r w:rsidR="00F635F6">
        <w:t xml:space="preserve"> </w:t>
      </w:r>
      <w:r>
        <w:t>&amp;</w:t>
      </w:r>
      <w:r w:rsidR="00F635F6">
        <w:t xml:space="preserve"> </w:t>
      </w:r>
      <w:r w:rsidR="008312D6">
        <w:t>C</w:t>
      </w:r>
      <w:r>
        <w:t xml:space="preserve">linch, </w:t>
      </w:r>
      <w:proofErr w:type="spellStart"/>
      <w:r>
        <w:t>odd</w:t>
      </w:r>
      <w:proofErr w:type="spellEnd"/>
      <w:r>
        <w:t>-</w:t>
      </w:r>
      <w:proofErr w:type="spellStart"/>
      <w:r>
        <w:t>shape</w:t>
      </w:r>
      <w:proofErr w:type="spellEnd"/>
      <w:r>
        <w:t>-Teile bis 75mm Höhe und 200 g Gewicht.</w:t>
      </w:r>
    </w:p>
    <w:p w:rsidR="00332AC9" w:rsidRPr="00332AC9" w:rsidRDefault="00332AC9" w:rsidP="00B65AE2">
      <w:pPr>
        <w:rPr>
          <w:rFonts w:cs="Arial"/>
        </w:rPr>
      </w:pPr>
      <w:r>
        <w:rPr>
          <w:rFonts w:cs="Arial"/>
        </w:rPr>
        <w:t xml:space="preserve">Der </w:t>
      </w:r>
      <w:r w:rsidR="005D30A0">
        <w:rPr>
          <w:rFonts w:cs="Arial"/>
          <w:b/>
        </w:rPr>
        <w:t>neue Fuji GPX-C</w:t>
      </w:r>
      <w:r w:rsidRPr="00332AC9">
        <w:rPr>
          <w:rFonts w:cs="Arial"/>
          <w:b/>
        </w:rPr>
        <w:t xml:space="preserve"> </w:t>
      </w:r>
      <w:r w:rsidRPr="00332AC9">
        <w:rPr>
          <w:rFonts w:cs="Arial"/>
        </w:rPr>
        <w:t>Schablonendrucker</w:t>
      </w:r>
      <w:r>
        <w:rPr>
          <w:rFonts w:cs="Arial"/>
          <w:b/>
        </w:rPr>
        <w:t xml:space="preserve"> </w:t>
      </w:r>
      <w:r w:rsidRPr="00332AC9">
        <w:rPr>
          <w:rFonts w:cs="Arial"/>
        </w:rPr>
        <w:t>integriert sich vom</w:t>
      </w:r>
      <w:r>
        <w:rPr>
          <w:rFonts w:cs="Arial"/>
          <w:b/>
        </w:rPr>
        <w:t xml:space="preserve"> </w:t>
      </w:r>
      <w:r w:rsidRPr="00332AC9">
        <w:rPr>
          <w:rFonts w:cs="Arial"/>
        </w:rPr>
        <w:t xml:space="preserve">Design bis </w:t>
      </w:r>
      <w:r>
        <w:rPr>
          <w:rFonts w:cs="Arial"/>
        </w:rPr>
        <w:t>hin zur Modularität</w:t>
      </w:r>
      <w:r w:rsidRPr="00332AC9">
        <w:rPr>
          <w:rFonts w:cs="Arial"/>
          <w:b/>
        </w:rPr>
        <w:t xml:space="preserve"> </w:t>
      </w:r>
      <w:r w:rsidRPr="00332AC9">
        <w:rPr>
          <w:rFonts w:cs="Arial"/>
        </w:rPr>
        <w:t>perfekt in eine NXT Linie.</w:t>
      </w:r>
      <w:r>
        <w:rPr>
          <w:rFonts w:cs="Arial"/>
        </w:rPr>
        <w:t xml:space="preserve"> </w:t>
      </w:r>
      <w:r w:rsidRPr="00332AC9">
        <w:rPr>
          <w:rFonts w:cs="Arial"/>
        </w:rPr>
        <w:t>Stabile Druckergebnisse und eine extrem hohe Reproduzierbarkeit sind garantiert.</w:t>
      </w:r>
      <w:r>
        <w:rPr>
          <w:rFonts w:cs="Arial"/>
        </w:rPr>
        <w:t xml:space="preserve"> Durch die Integration neuer</w:t>
      </w:r>
      <w:r w:rsidRPr="00332AC9">
        <w:rPr>
          <w:rFonts w:cs="Arial"/>
        </w:rPr>
        <w:t xml:space="preserve"> Funktionalitä</w:t>
      </w:r>
      <w:r>
        <w:rPr>
          <w:rFonts w:cs="Arial"/>
        </w:rPr>
        <w:t>ten wird die NXT-Plattform</w:t>
      </w:r>
      <w:r w:rsidRPr="00332AC9">
        <w:rPr>
          <w:rFonts w:cs="Arial"/>
        </w:rPr>
        <w:t xml:space="preserve"> zu einem einzigartigen System, das auf kleinster Stellfläche maximale Produktivität und Möglichkeiten bietet.</w:t>
      </w:r>
    </w:p>
    <w:p w:rsidR="00E2210C" w:rsidRDefault="00E2210C" w:rsidP="00B65AE2">
      <w:pPr>
        <w:rPr>
          <w:rFonts w:cs="Arial"/>
        </w:rPr>
      </w:pPr>
    </w:p>
    <w:p w:rsidR="00E2210C" w:rsidRDefault="00E2210C" w:rsidP="00B65AE2">
      <w:pPr>
        <w:rPr>
          <w:rFonts w:cs="Arial"/>
        </w:rPr>
      </w:pPr>
    </w:p>
    <w:p w:rsidR="00E2210C" w:rsidRDefault="00E2210C" w:rsidP="00B65AE2">
      <w:pPr>
        <w:rPr>
          <w:rFonts w:cs="Arial"/>
        </w:rPr>
      </w:pPr>
    </w:p>
    <w:p w:rsidR="00E2210C" w:rsidRDefault="00E2210C" w:rsidP="00B65AE2">
      <w:pPr>
        <w:rPr>
          <w:rFonts w:cs="Arial"/>
        </w:rPr>
      </w:pPr>
    </w:p>
    <w:p w:rsidR="00E2210C" w:rsidRDefault="00E2210C" w:rsidP="00B65AE2">
      <w:pPr>
        <w:rPr>
          <w:rFonts w:cs="Arial"/>
        </w:rPr>
      </w:pPr>
    </w:p>
    <w:p w:rsidR="00E2210C" w:rsidRDefault="00E2210C" w:rsidP="00B65AE2">
      <w:pPr>
        <w:rPr>
          <w:rFonts w:cs="Arial"/>
        </w:rPr>
      </w:pPr>
      <w:r w:rsidRPr="00E2210C">
        <w:rPr>
          <w:rFonts w:cs="Arial"/>
        </w:rPr>
        <w:lastRenderedPageBreak/>
        <w:drawing>
          <wp:anchor distT="0" distB="0" distL="114300" distR="114300" simplePos="0" relativeHeight="251676672" behindDoc="1" locked="0" layoutInCell="1" allowOverlap="1" wp14:anchorId="35A7216F" wp14:editId="67BA8201">
            <wp:simplePos x="0" y="0"/>
            <wp:positionH relativeFrom="column">
              <wp:posOffset>2958465</wp:posOffset>
            </wp:positionH>
            <wp:positionV relativeFrom="paragraph">
              <wp:posOffset>268605</wp:posOffset>
            </wp:positionV>
            <wp:extent cx="3219450" cy="2790825"/>
            <wp:effectExtent l="0" t="0" r="0" b="9525"/>
            <wp:wrapTight wrapText="bothSides">
              <wp:wrapPolygon edited="0">
                <wp:start x="10608" y="0"/>
                <wp:lineTo x="2428" y="1769"/>
                <wp:lineTo x="2428" y="2654"/>
                <wp:lineTo x="0" y="4571"/>
                <wp:lineTo x="0" y="21526"/>
                <wp:lineTo x="21472" y="21526"/>
                <wp:lineTo x="21472" y="2801"/>
                <wp:lineTo x="17893" y="2654"/>
                <wp:lineTo x="18021" y="2064"/>
                <wp:lineTo x="14826" y="737"/>
                <wp:lineTo x="12270" y="0"/>
                <wp:lineTo x="10608" y="0"/>
              </wp:wrapPolygon>
            </wp:wrapTight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10C" w:rsidRDefault="00E2210C" w:rsidP="00B65AE2">
      <w:pPr>
        <w:rPr>
          <w:rFonts w:cs="Arial"/>
        </w:rPr>
      </w:pPr>
    </w:p>
    <w:p w:rsidR="00937599" w:rsidRPr="00FA6F02" w:rsidRDefault="00E2210C" w:rsidP="00B65AE2">
      <w:pPr>
        <w:rPr>
          <w:rFonts w:cs="Arial"/>
        </w:rPr>
      </w:pPr>
      <w:r w:rsidRPr="00E2210C">
        <w:rPr>
          <w:rFonts w:cs="Arial"/>
        </w:rPr>
        <w:drawing>
          <wp:anchor distT="0" distB="0" distL="114300" distR="114300" simplePos="0" relativeHeight="251677696" behindDoc="1" locked="0" layoutInCell="1" allowOverlap="1" wp14:anchorId="1C73E31C" wp14:editId="24DC78AC">
            <wp:simplePos x="0" y="0"/>
            <wp:positionH relativeFrom="column">
              <wp:posOffset>-1905</wp:posOffset>
            </wp:positionH>
            <wp:positionV relativeFrom="paragraph">
              <wp:posOffset>-391160</wp:posOffset>
            </wp:positionV>
            <wp:extent cx="2830195" cy="319405"/>
            <wp:effectExtent l="0" t="0" r="8255" b="4445"/>
            <wp:wrapTight wrapText="bothSides">
              <wp:wrapPolygon edited="0">
                <wp:start x="0" y="0"/>
                <wp:lineTo x="0" y="20612"/>
                <wp:lineTo x="21518" y="20612"/>
                <wp:lineTo x="21518" y="0"/>
                <wp:lineTo x="0" y="0"/>
              </wp:wrapPolygon>
            </wp:wrapTight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2D6">
        <w:rPr>
          <w:rFonts w:cs="Arial"/>
        </w:rPr>
        <w:t>Unser Highlight</w:t>
      </w:r>
      <w:r w:rsidR="008312D6" w:rsidRPr="008312D6">
        <w:rPr>
          <w:rFonts w:cs="Arial"/>
        </w:rPr>
        <w:t xml:space="preserve"> der diesjährigen Messe stellt unsere </w:t>
      </w:r>
      <w:r>
        <w:rPr>
          <w:rFonts w:cs="Arial"/>
        </w:rPr>
        <w:t xml:space="preserve">neue </w:t>
      </w:r>
      <w:r w:rsidR="008312D6" w:rsidRPr="008312D6">
        <w:rPr>
          <w:rFonts w:cs="Arial"/>
          <w:b/>
        </w:rPr>
        <w:t>AIMEX</w:t>
      </w:r>
      <w:r>
        <w:rPr>
          <w:rFonts w:cs="Arial"/>
          <w:b/>
        </w:rPr>
        <w:t xml:space="preserve"> </w:t>
      </w:r>
      <w:proofErr w:type="spellStart"/>
      <w:r w:rsidR="008312D6" w:rsidRPr="008312D6">
        <w:rPr>
          <w:rFonts w:cs="Arial"/>
          <w:b/>
        </w:rPr>
        <w:t>I</w:t>
      </w:r>
      <w:r w:rsidR="005D30A0">
        <w:rPr>
          <w:rFonts w:cs="Arial"/>
          <w:b/>
        </w:rPr>
        <w:t>I</w:t>
      </w:r>
      <w:r w:rsidR="008312D6" w:rsidRPr="008312D6">
        <w:rPr>
          <w:rFonts w:cs="Arial"/>
          <w:b/>
        </w:rPr>
        <w:t>I</w:t>
      </w:r>
      <w:r w:rsidR="002C6925">
        <w:rPr>
          <w:rFonts w:cs="Arial"/>
          <w:b/>
        </w:rPr>
        <w:t>c</w:t>
      </w:r>
      <w:proofErr w:type="spellEnd"/>
      <w:r w:rsidR="008312D6" w:rsidRPr="008312D6">
        <w:rPr>
          <w:rFonts w:cs="Arial"/>
        </w:rPr>
        <w:t xml:space="preserve"> dar. Mit 130 Förd</w:t>
      </w:r>
      <w:r w:rsidR="00FA6F02">
        <w:rPr>
          <w:rFonts w:cs="Arial"/>
        </w:rPr>
        <w:t>erstellplä</w:t>
      </w:r>
      <w:r w:rsidR="00342E79">
        <w:rPr>
          <w:rFonts w:cs="Arial"/>
        </w:rPr>
        <w:t>tzen,</w:t>
      </w:r>
      <w:r w:rsidR="00FA6F02">
        <w:rPr>
          <w:rFonts w:cs="Arial"/>
        </w:rPr>
        <w:t xml:space="preserve"> in Kombination mit dem</w:t>
      </w:r>
      <w:r w:rsidR="008312D6" w:rsidRPr="008312D6">
        <w:rPr>
          <w:rFonts w:cs="Arial"/>
        </w:rPr>
        <w:t xml:space="preserve"> </w:t>
      </w:r>
      <w:proofErr w:type="spellStart"/>
      <w:r w:rsidR="008312D6" w:rsidRPr="00342E79">
        <w:rPr>
          <w:rFonts w:cs="Arial"/>
          <w:b/>
        </w:rPr>
        <w:t>DynaHead</w:t>
      </w:r>
      <w:proofErr w:type="spellEnd"/>
      <w:r w:rsidR="008312D6" w:rsidRPr="008312D6">
        <w:rPr>
          <w:rFonts w:cs="Arial"/>
        </w:rPr>
        <w:t xml:space="preserve"> </w:t>
      </w:r>
      <w:r>
        <w:rPr>
          <w:rFonts w:cs="Arial"/>
        </w:rPr>
        <w:t xml:space="preserve"> und dem </w:t>
      </w:r>
      <w:r w:rsidRPr="00E2210C">
        <w:rPr>
          <w:rFonts w:cs="Arial"/>
          <w:b/>
        </w:rPr>
        <w:t>H24G Kopf</w:t>
      </w:r>
      <w:r>
        <w:rPr>
          <w:rFonts w:cs="Arial"/>
        </w:rPr>
        <w:t xml:space="preserve"> </w:t>
      </w:r>
      <w:r w:rsidR="008312D6" w:rsidRPr="008312D6">
        <w:rPr>
          <w:rFonts w:cs="Arial"/>
        </w:rPr>
        <w:t>bietet die Maschine die ideale Lösung für den High – Mix Bereich für kleinere bis mittlere Seriengrößen.</w:t>
      </w:r>
      <w:r w:rsidR="00FA6F02">
        <w:rPr>
          <w:rFonts w:cs="Arial"/>
        </w:rPr>
        <w:t xml:space="preserve"> </w:t>
      </w:r>
      <w:r w:rsidR="008312D6" w:rsidRPr="008312D6">
        <w:rPr>
          <w:rFonts w:cs="Arial"/>
        </w:rPr>
        <w:t xml:space="preserve">Der große Förderplatz von </w:t>
      </w:r>
      <w:r w:rsidR="008312D6" w:rsidRPr="008312D6">
        <w:rPr>
          <w:rFonts w:cs="Arial"/>
          <w:b/>
        </w:rPr>
        <w:t>130 X 8mm</w:t>
      </w:r>
      <w:r w:rsidR="008312D6" w:rsidRPr="008312D6">
        <w:rPr>
          <w:rFonts w:cs="Arial"/>
        </w:rPr>
        <w:t xml:space="preserve"> </w:t>
      </w:r>
      <w:r w:rsidR="008312D6" w:rsidRPr="008312D6">
        <w:rPr>
          <w:rFonts w:cs="Arial"/>
          <w:b/>
        </w:rPr>
        <w:t xml:space="preserve">Spuren bei der </w:t>
      </w:r>
      <w:proofErr w:type="spellStart"/>
      <w:r w:rsidR="008312D6" w:rsidRPr="008312D6">
        <w:rPr>
          <w:rFonts w:cs="Arial"/>
          <w:b/>
        </w:rPr>
        <w:t>Aimex</w:t>
      </w:r>
      <w:proofErr w:type="spellEnd"/>
      <w:r w:rsidR="008312D6" w:rsidRPr="008312D6">
        <w:rPr>
          <w:rFonts w:cs="Arial"/>
          <w:b/>
        </w:rPr>
        <w:t xml:space="preserve"> </w:t>
      </w:r>
      <w:proofErr w:type="spellStart"/>
      <w:r w:rsidR="005D30A0">
        <w:rPr>
          <w:rFonts w:cs="Arial"/>
          <w:b/>
        </w:rPr>
        <w:t>I</w:t>
      </w:r>
      <w:r w:rsidR="002C6925">
        <w:rPr>
          <w:rFonts w:cs="Arial"/>
          <w:b/>
        </w:rPr>
        <w:t>IIc</w:t>
      </w:r>
      <w:proofErr w:type="spellEnd"/>
      <w:r w:rsidR="008312D6" w:rsidRPr="008312D6">
        <w:rPr>
          <w:rFonts w:cs="Arial"/>
          <w:b/>
        </w:rPr>
        <w:t xml:space="preserve"> und</w:t>
      </w:r>
      <w:r>
        <w:rPr>
          <w:rFonts w:cs="Arial"/>
          <w:b/>
        </w:rPr>
        <w:t xml:space="preserve"> 180 x 8mm Spuren bei der    </w:t>
      </w:r>
      <w:proofErr w:type="spellStart"/>
      <w:r>
        <w:rPr>
          <w:rFonts w:cs="Arial"/>
          <w:b/>
        </w:rPr>
        <w:t>Aimex</w:t>
      </w:r>
      <w:proofErr w:type="spellEnd"/>
      <w:r>
        <w:rPr>
          <w:rFonts w:cs="Arial"/>
          <w:b/>
        </w:rPr>
        <w:t xml:space="preserve"> </w:t>
      </w:r>
      <w:r w:rsidR="008312D6" w:rsidRPr="008312D6">
        <w:rPr>
          <w:rFonts w:cs="Arial"/>
          <w:b/>
        </w:rPr>
        <w:t>II</w:t>
      </w:r>
      <w:r w:rsidR="008312D6" w:rsidRPr="008312D6">
        <w:rPr>
          <w:rFonts w:cs="Arial"/>
        </w:rPr>
        <w:t xml:space="preserve"> sowie die Möglichkeit einfach die Palletten (</w:t>
      </w:r>
      <w:proofErr w:type="spellStart"/>
      <w:r w:rsidR="008312D6" w:rsidRPr="008312D6">
        <w:rPr>
          <w:rFonts w:cs="Arial"/>
        </w:rPr>
        <w:t>Feederwagen</w:t>
      </w:r>
      <w:proofErr w:type="spellEnd"/>
      <w:r w:rsidR="008312D6" w:rsidRPr="008312D6">
        <w:rPr>
          <w:rFonts w:cs="Arial"/>
        </w:rPr>
        <w:t>) zu tauschen, bieten genug Potential für die modernsten Rüstkonzepte wie Tischtausch, Festrüstung und AB Mode.</w:t>
      </w:r>
    </w:p>
    <w:p w:rsidR="00413583" w:rsidRDefault="00413583" w:rsidP="005D30A0"/>
    <w:p w:rsidR="005D30A0" w:rsidRDefault="00051EBA" w:rsidP="005D30A0">
      <w:r>
        <w:t>Gerne</w:t>
      </w:r>
      <w:r w:rsidR="00AD017F">
        <w:t xml:space="preserve"> können Sie sich auch</w:t>
      </w:r>
      <w:r w:rsidR="00B65AE2">
        <w:t xml:space="preserve"> über unsere innovativen </w:t>
      </w:r>
      <w:r w:rsidR="00332AC9">
        <w:rPr>
          <w:b/>
        </w:rPr>
        <w:t>Auto</w:t>
      </w:r>
      <w:r w:rsidR="00B65AE2" w:rsidRPr="00332AC9">
        <w:rPr>
          <w:b/>
        </w:rPr>
        <w:t xml:space="preserve"> Tools</w:t>
      </w:r>
      <w:r w:rsidR="00AD017F">
        <w:t xml:space="preserve"> informieren.</w:t>
      </w:r>
      <w:r w:rsidR="00B65AE2">
        <w:t xml:space="preserve"> Fuji zeigt unter anderem den</w:t>
      </w:r>
      <w:r w:rsidR="002C6925">
        <w:t xml:space="preserve"> Smart </w:t>
      </w:r>
      <w:proofErr w:type="spellStart"/>
      <w:r w:rsidR="002C6925">
        <w:t>Nozzle</w:t>
      </w:r>
      <w:proofErr w:type="spellEnd"/>
      <w:r w:rsidR="002C6925">
        <w:t xml:space="preserve"> Cleaner,</w:t>
      </w:r>
      <w:r w:rsidR="00B65AE2">
        <w:t xml:space="preserve"> </w:t>
      </w:r>
      <w:r w:rsidR="002C6925">
        <w:t xml:space="preserve">Auto Feeder Maintenance, </w:t>
      </w:r>
      <w:r w:rsidR="00B65AE2">
        <w:t xml:space="preserve">Auto Head Cleaner, den Auto </w:t>
      </w:r>
      <w:proofErr w:type="spellStart"/>
      <w:r w:rsidR="00B65AE2">
        <w:t>Reel</w:t>
      </w:r>
      <w:proofErr w:type="spellEnd"/>
      <w:r w:rsidR="00B65AE2">
        <w:t xml:space="preserve"> </w:t>
      </w:r>
      <w:proofErr w:type="spellStart"/>
      <w:r w:rsidR="00332AC9">
        <w:t>Loader</w:t>
      </w:r>
      <w:proofErr w:type="spellEnd"/>
      <w:r w:rsidR="00332AC9">
        <w:t xml:space="preserve"> und die Auto </w:t>
      </w:r>
      <w:proofErr w:type="spellStart"/>
      <w:r w:rsidR="00332AC9">
        <w:t>Splice</w:t>
      </w:r>
      <w:proofErr w:type="spellEnd"/>
      <w:r w:rsidR="00332AC9">
        <w:t xml:space="preserve"> Unit</w:t>
      </w:r>
      <w:r w:rsidR="00B65AE2">
        <w:t>.</w:t>
      </w:r>
      <w:r w:rsidR="00332AC9">
        <w:t xml:space="preserve"> </w:t>
      </w:r>
      <w:r w:rsidR="00B65AE2">
        <w:t>Kom</w:t>
      </w:r>
      <w:r w:rsidR="00332AC9">
        <w:t>plettiert wird das P</w:t>
      </w:r>
      <w:r w:rsidR="00B65AE2">
        <w:t>ortfoli</w:t>
      </w:r>
      <w:r>
        <w:t>o</w:t>
      </w:r>
      <w:r w:rsidR="00B65AE2">
        <w:t xml:space="preserve"> durch </w:t>
      </w:r>
      <w:proofErr w:type="spellStart"/>
      <w:r w:rsidR="00B65AE2">
        <w:t>Hexa</w:t>
      </w:r>
      <w:proofErr w:type="spellEnd"/>
      <w:r w:rsidR="00B65AE2">
        <w:t xml:space="preserve"> Feeder, Strip Tape Feeder, Axial Feeder, Radial Feeder und Auto </w:t>
      </w:r>
      <w:proofErr w:type="spellStart"/>
      <w:r w:rsidR="00B65AE2">
        <w:t>Loading</w:t>
      </w:r>
      <w:proofErr w:type="spellEnd"/>
      <w:r w:rsidR="00B65AE2">
        <w:t xml:space="preserve"> Feeder.</w:t>
      </w:r>
      <w:r w:rsidR="005D30A0" w:rsidRPr="005D30A0">
        <w:t xml:space="preserve"> </w:t>
      </w:r>
    </w:p>
    <w:p w:rsidR="005D30A0" w:rsidRDefault="005D30A0" w:rsidP="005D30A0">
      <w:r>
        <w:t xml:space="preserve">Das neue Fuji Industrie 4.0 </w:t>
      </w:r>
      <w:r w:rsidRPr="00E8447A">
        <w:rPr>
          <w:b/>
        </w:rPr>
        <w:t>Software-Fertigungs-Konzept „</w:t>
      </w:r>
      <w:proofErr w:type="spellStart"/>
      <w:r w:rsidRPr="00E8447A">
        <w:rPr>
          <w:b/>
        </w:rPr>
        <w:t>Nexim</w:t>
      </w:r>
      <w:proofErr w:type="spellEnd"/>
      <w:r w:rsidRPr="00AD017F">
        <w:rPr>
          <w:b/>
        </w:rPr>
        <w:t>“</w:t>
      </w:r>
      <w:r>
        <w:t xml:space="preserve"> wird durch unser Fuji Team an mehreren Workstations eindrucksvoll demonstriert und erläutert.</w:t>
      </w:r>
    </w:p>
    <w:p w:rsidR="00B65AE2" w:rsidRPr="005D30A0" w:rsidRDefault="005D30A0" w:rsidP="00B65AE2">
      <w:pPr>
        <w:rPr>
          <w:b/>
        </w:rPr>
      </w:pPr>
      <w:r w:rsidRPr="00FA6F02">
        <w:rPr>
          <w:b/>
        </w:rPr>
        <w:t>Wir freuen uns auf Ihren Besuch a</w:t>
      </w:r>
      <w:r>
        <w:rPr>
          <w:b/>
        </w:rPr>
        <w:t xml:space="preserve">uf der </w:t>
      </w:r>
      <w:proofErr w:type="spellStart"/>
      <w:r>
        <w:rPr>
          <w:b/>
        </w:rPr>
        <w:t>Productronica</w:t>
      </w:r>
      <w:proofErr w:type="spellEnd"/>
      <w:r w:rsidRPr="00FA6F02">
        <w:rPr>
          <w:b/>
        </w:rPr>
        <w:t xml:space="preserve"> 2015, Hall</w:t>
      </w:r>
      <w:r w:rsidR="007D778E">
        <w:rPr>
          <w:b/>
        </w:rPr>
        <w:t>e A3</w:t>
      </w:r>
      <w:r>
        <w:rPr>
          <w:b/>
        </w:rPr>
        <w:t>, Stand 317</w:t>
      </w:r>
      <w:r w:rsidRPr="00FA6F02">
        <w:rPr>
          <w:b/>
        </w:rPr>
        <w:t xml:space="preserve"> </w:t>
      </w:r>
      <w:r>
        <w:rPr>
          <w:b/>
        </w:rPr>
        <w:t>in München.</w:t>
      </w:r>
    </w:p>
    <w:sectPr w:rsidR="00B65AE2" w:rsidRPr="005D30A0" w:rsidSect="009662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AE"/>
    <w:rsid w:val="000161B9"/>
    <w:rsid w:val="00051EBA"/>
    <w:rsid w:val="000551C7"/>
    <w:rsid w:val="000760A1"/>
    <w:rsid w:val="00076A58"/>
    <w:rsid w:val="00090479"/>
    <w:rsid w:val="00094FD6"/>
    <w:rsid w:val="000C55EC"/>
    <w:rsid w:val="0010757E"/>
    <w:rsid w:val="00122C06"/>
    <w:rsid w:val="001238A1"/>
    <w:rsid w:val="001418EF"/>
    <w:rsid w:val="00151DA0"/>
    <w:rsid w:val="00153CC8"/>
    <w:rsid w:val="00156A6B"/>
    <w:rsid w:val="00162797"/>
    <w:rsid w:val="001A0C7B"/>
    <w:rsid w:val="001C4550"/>
    <w:rsid w:val="001C7455"/>
    <w:rsid w:val="001D43EA"/>
    <w:rsid w:val="001D655A"/>
    <w:rsid w:val="00203F24"/>
    <w:rsid w:val="00205B55"/>
    <w:rsid w:val="00284996"/>
    <w:rsid w:val="002C6925"/>
    <w:rsid w:val="002F0DDF"/>
    <w:rsid w:val="00306B1D"/>
    <w:rsid w:val="00332AC9"/>
    <w:rsid w:val="00342E79"/>
    <w:rsid w:val="0034510A"/>
    <w:rsid w:val="003537E0"/>
    <w:rsid w:val="003601FA"/>
    <w:rsid w:val="00365A67"/>
    <w:rsid w:val="003A03E2"/>
    <w:rsid w:val="003C5E36"/>
    <w:rsid w:val="004003DB"/>
    <w:rsid w:val="0040389A"/>
    <w:rsid w:val="00413583"/>
    <w:rsid w:val="00424079"/>
    <w:rsid w:val="00447C4D"/>
    <w:rsid w:val="004E499C"/>
    <w:rsid w:val="00530851"/>
    <w:rsid w:val="005656AB"/>
    <w:rsid w:val="005B102E"/>
    <w:rsid w:val="005B19F1"/>
    <w:rsid w:val="005D30A0"/>
    <w:rsid w:val="005E3D58"/>
    <w:rsid w:val="005F2E5E"/>
    <w:rsid w:val="00630426"/>
    <w:rsid w:val="0063110F"/>
    <w:rsid w:val="00716BED"/>
    <w:rsid w:val="007600CD"/>
    <w:rsid w:val="00775EF5"/>
    <w:rsid w:val="007A2E83"/>
    <w:rsid w:val="007B4F00"/>
    <w:rsid w:val="007C26B5"/>
    <w:rsid w:val="007C5C4A"/>
    <w:rsid w:val="007D33BC"/>
    <w:rsid w:val="007D778E"/>
    <w:rsid w:val="007E5BB8"/>
    <w:rsid w:val="0081789C"/>
    <w:rsid w:val="00822972"/>
    <w:rsid w:val="00830EE0"/>
    <w:rsid w:val="008312D6"/>
    <w:rsid w:val="00845960"/>
    <w:rsid w:val="00884355"/>
    <w:rsid w:val="008A7160"/>
    <w:rsid w:val="008C606B"/>
    <w:rsid w:val="008D7B03"/>
    <w:rsid w:val="00931BA7"/>
    <w:rsid w:val="00937599"/>
    <w:rsid w:val="00966275"/>
    <w:rsid w:val="009862EB"/>
    <w:rsid w:val="009E5280"/>
    <w:rsid w:val="00A12468"/>
    <w:rsid w:val="00A52E8F"/>
    <w:rsid w:val="00A56FD7"/>
    <w:rsid w:val="00A62BAE"/>
    <w:rsid w:val="00A749E1"/>
    <w:rsid w:val="00A92D6D"/>
    <w:rsid w:val="00AD017F"/>
    <w:rsid w:val="00B019A9"/>
    <w:rsid w:val="00B16F9F"/>
    <w:rsid w:val="00B314B0"/>
    <w:rsid w:val="00B53CE3"/>
    <w:rsid w:val="00B65AE2"/>
    <w:rsid w:val="00B963A4"/>
    <w:rsid w:val="00BA1690"/>
    <w:rsid w:val="00BA3BAE"/>
    <w:rsid w:val="00BB1D01"/>
    <w:rsid w:val="00BB5A4F"/>
    <w:rsid w:val="00BF5561"/>
    <w:rsid w:val="00C01E8F"/>
    <w:rsid w:val="00C1032C"/>
    <w:rsid w:val="00C63FFE"/>
    <w:rsid w:val="00CE6A3B"/>
    <w:rsid w:val="00D51848"/>
    <w:rsid w:val="00D63B8B"/>
    <w:rsid w:val="00DF1A7A"/>
    <w:rsid w:val="00E2210C"/>
    <w:rsid w:val="00E37B4C"/>
    <w:rsid w:val="00E430A1"/>
    <w:rsid w:val="00E520F9"/>
    <w:rsid w:val="00E61919"/>
    <w:rsid w:val="00E66EDA"/>
    <w:rsid w:val="00E70789"/>
    <w:rsid w:val="00E8447A"/>
    <w:rsid w:val="00EC259C"/>
    <w:rsid w:val="00EC59A7"/>
    <w:rsid w:val="00F14BA0"/>
    <w:rsid w:val="00F635F6"/>
    <w:rsid w:val="00FA6F02"/>
    <w:rsid w:val="00FD21FB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302C4-EFCE-448D-A5B1-8F400BD2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275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7B4C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DF1A7A"/>
    <w:pPr>
      <w:spacing w:after="0" w:line="240" w:lineRule="auto"/>
      <w:ind w:left="1416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F1A7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2348</Characters>
  <Application>Microsoft Office Word</Application>
  <DocSecurity>0</DocSecurity>
  <Lines>46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 Faber</dc:creator>
  <cp:lastModifiedBy>Jochen Krisch</cp:lastModifiedBy>
  <cp:revision>3</cp:revision>
  <cp:lastPrinted>2015-09-16T12:56:00Z</cp:lastPrinted>
  <dcterms:created xsi:type="dcterms:W3CDTF">2015-09-17T09:03:00Z</dcterms:created>
  <dcterms:modified xsi:type="dcterms:W3CDTF">2015-09-17T10:50:00Z</dcterms:modified>
</cp:coreProperties>
</file>